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октября 2014 г. N 1055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МЕТОДИКИ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ОТБОРА ИНВЕСТИЦИОННЫХ ПРОЕКТОВ, ПЛАНИРУЕМЫХ К РЕАЛИЗАЦИИ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ТЕРРИТОРИЯХ ДАЛЬНЕГО ВОСТОКА И БАЙКАЛЬСКОГО РЕГИОНА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23.12.2014 </w:t>
      </w:r>
      <w:hyperlink r:id="rId5" w:history="1">
        <w:r>
          <w:rPr>
            <w:rFonts w:ascii="Calibri" w:hAnsi="Calibri" w:cs="Calibri"/>
            <w:color w:val="0000FF"/>
          </w:rPr>
          <w:t>N 1453</w:t>
        </w:r>
      </w:hyperlink>
      <w:r>
        <w:rPr>
          <w:rFonts w:ascii="Calibri" w:hAnsi="Calibri" w:cs="Calibri"/>
        </w:rPr>
        <w:t>,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09.07.2015 </w:t>
      </w:r>
      <w:hyperlink r:id="rId6" w:history="1">
        <w:r>
          <w:rPr>
            <w:rFonts w:ascii="Calibri" w:hAnsi="Calibri" w:cs="Calibri"/>
            <w:color w:val="0000FF"/>
          </w:rPr>
          <w:t>N 692</w:t>
        </w:r>
      </w:hyperlink>
      <w:r>
        <w:rPr>
          <w:rFonts w:ascii="Calibri" w:hAnsi="Calibri" w:cs="Calibri"/>
        </w:rPr>
        <w:t>)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прилагаемую </w:t>
      </w:r>
      <w:hyperlink w:anchor="Par30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отбора инвестиционных проектов, планируемых к реализации на территориях Дальнего Востока и Байкальского региона.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Утверждена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октября 2014 г. N 1055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МЕТОДИКА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ОТБОРА ИНВЕСТИЦИОННЫХ ПРОЕКТОВ, ПЛАНИРУЕМЫХ К РЕАЛИЗАЦИИ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ТЕРРИТОРИЯХ ДАЛЬНЕГО ВОСТОКА И БАЙКАЛЬСКОГО РЕГИОНА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23.12.2014 </w:t>
      </w:r>
      <w:hyperlink r:id="rId7" w:history="1">
        <w:r>
          <w:rPr>
            <w:rFonts w:ascii="Calibri" w:hAnsi="Calibri" w:cs="Calibri"/>
            <w:color w:val="0000FF"/>
          </w:rPr>
          <w:t>N 1453</w:t>
        </w:r>
      </w:hyperlink>
      <w:r>
        <w:rPr>
          <w:rFonts w:ascii="Calibri" w:hAnsi="Calibri" w:cs="Calibri"/>
        </w:rPr>
        <w:t>,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09.07.2015 </w:t>
      </w:r>
      <w:hyperlink r:id="rId8" w:history="1">
        <w:r>
          <w:rPr>
            <w:rFonts w:ascii="Calibri" w:hAnsi="Calibri" w:cs="Calibri"/>
            <w:color w:val="0000FF"/>
          </w:rPr>
          <w:t>N 692</w:t>
        </w:r>
      </w:hyperlink>
      <w:r>
        <w:rPr>
          <w:rFonts w:ascii="Calibri" w:hAnsi="Calibri" w:cs="Calibri"/>
        </w:rPr>
        <w:t>)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>I. Общие положения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Настоящая методика устанавливает: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порядок отбора инвестиционных проектов, планируемых к реализации на территориях Дальнего Востока и Байкальского региона, с привлечением средств из федерального бюджета (далее - отбор инвестиционных проектов);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порядок признания приоритетными инвестиционных проектов, планируемых к реализации на территориях Дальнего Востока и Байкальского региона, в целях их финансирования за счет средств акционерного общества "Фонд развития Дальнего Востока и Байкальского региона" (далее - Фонд), финансовым обеспечением которых являются средства, предоставленные из федерального бюджета и направленные на оплату дополнительной эмиссии акций Фонда (далее - средства Фонда).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09.07.2015 N 692)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Отбор инвестиционных проектов осуществляется с учетом следующих принципов: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равных условий доступа к получению мер государственной поддержки;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сбалансированность государственных и частных интересов участников инвестиционного проекта;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соблюдение условий добросовестной конкуренции и антимонопольного законодательства Российской Федерации.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Уполномоченный федеральный орган исполнительной власти </w:t>
      </w:r>
      <w:hyperlink r:id="rId10" w:history="1">
        <w:r>
          <w:rPr>
            <w:rFonts w:ascii="Calibri" w:hAnsi="Calibri" w:cs="Calibri"/>
            <w:color w:val="0000FF"/>
          </w:rPr>
          <w:t>утверждает</w:t>
        </w:r>
      </w:hyperlink>
      <w:r>
        <w:rPr>
          <w:rFonts w:ascii="Calibri" w:hAnsi="Calibri" w:cs="Calibri"/>
        </w:rPr>
        <w:t xml:space="preserve"> порядок опубликования информации о проведении отбора инвестиционных проектов, а также </w:t>
      </w:r>
      <w:hyperlink r:id="rId11" w:history="1">
        <w:r>
          <w:rPr>
            <w:rFonts w:ascii="Calibri" w:hAnsi="Calibri" w:cs="Calibri"/>
            <w:color w:val="0000FF"/>
          </w:rPr>
          <w:t>методические рекомендации</w:t>
        </w:r>
      </w:hyperlink>
      <w:r>
        <w:rPr>
          <w:rFonts w:ascii="Calibri" w:hAnsi="Calibri" w:cs="Calibri"/>
        </w:rPr>
        <w:t xml:space="preserve"> по порядку оформления и подачи документов, указанных в </w:t>
      </w:r>
      <w:hyperlink w:anchor="Par81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настоящей методики.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23.12.2014 N 1453)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целей настоящей методики используемые термины означают следующее: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"инвестиционный проект" - ограниченный по времени и ресурсам комплекс мероприятий, направленных на создание и последующую эксплуатацию новых либо модернизацию существующих объектов;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"инвестор инвестиционного проекта" - российское и (или) иностранное юридическое лицо, реализующее инвестиционный проект, осуществляющее вложение собственных, заемных и (или) привлеченных средств в форме капитальных вложений в рамках инвестиционного проекта и претендующее на получение мер государственной поддержки в целях реализации инвестиционного проекта;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"государственная поддержка инвестиционного проекта" - комплекс организационных, правовых, финансовых и иных мероприятий, осуществляемых федеральными органами исполнительной власти и органами исполнительной власти субъектов Российской Федерации в целях повышения инвестиционной активности инвестора инвестиционного проекта, создания для него благоприятных условий (в том числе совершенствование нормативной правовой базы) и увеличения социально-экономических эффектов от реализации инвестиционного проекта;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"чистая приведенная стоимость инвестиционного проекта" - текущая стоимость будущих денежных потоков инвестиционного проекта, рассчитанная с учетом дисконтирования, за вычетом инвестиций;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"ответственный исполнитель" - главный распорядитель средств соответствующего бюджета и (или) государственный заказчик объектов капитального строительства, являющихся объектами инфраструктуры;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"объекты инфраструктуры" - объекты транспортной, инженерной, энергетической и (или) социальной инфраструктуры, необходимые для реализации инвестиционного проекта;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"уполномоченный федеральный орган исполнительной власти" - Министерство экономического развития Российской Федерации (в части, касающейся инвестиционных проектов, подлежащих реализации в Байкальском регионе), Министерство Российской Федерации по развитию Дальнего Востока (в части, касающейся инвестиционных проектов, подлежащих реализации на Дальнем Востоке);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23.12.2014 N 1453)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"частные инвестиции" - инвестиции российских или иностранных физических и юридических лиц, за исключением государственных корпораций и иных организаций, прямой или косвенный контроль за которыми осуществляется Российской Федерацией, субъектами Российской Федерации либо муниципальными образованиями.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09.07.2015 N 692)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II. Требования к инвестиционным проектам и представляемым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инвесторами инвестиционных проектов документам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 отбору допускаются инвестиционные проекты, соответствующие следующим требованиям: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цели инвестиционного проекта соответствуют целям стратегических документов, определяющих направления социально-экономического развития Дальнего Востока и Байкальского региона;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производство товаров, работ и (или) оказание услуг в результате реализации инвестиционного проекта осуществляется в субъектах Российской Федерации, расположенных на территории Дальнего Востока и Байкальского региона;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государственная поддержка (в форме бюджетных инвестиций и субсидий) требуется для создания и (или) модернизации объектов инфраструктуры;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09.07.2015 N 692)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сумма частных инвестиций в рамках реализации инвестиционного проекта составляет не менее одного млрд. рублей;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утратил силу. -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09.07.2015 N 692;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чистая приведенная стоимость инвестиционного проекта отрицательна при отсутствии государственной поддержки (в форме бюджетных инвестиций и субсидий) инвестиционного проекта и больше либо равна нулю в случае предоставления государственной поддержки в форме бюджетных инвестиций и субсидий в объекты инфраструктуры (при условии, что инвестор претендует на оказание государственной поддержки в форме бюджетных инвестиций и субсидий в объекты инфраструктуры). Анализ инвестиционного проекта на предмет соответствия такому условию приводится в заключении, указанном в </w:t>
      </w:r>
      <w:hyperlink w:anchor="Par85" w:history="1">
        <w:r>
          <w:rPr>
            <w:rFonts w:ascii="Calibri" w:hAnsi="Calibri" w:cs="Calibri"/>
            <w:color w:val="0000FF"/>
          </w:rPr>
          <w:t>подпункте "б" пункта 7</w:t>
        </w:r>
      </w:hyperlink>
      <w:r>
        <w:rPr>
          <w:rFonts w:ascii="Calibri" w:hAnsi="Calibri" w:cs="Calibri"/>
        </w:rPr>
        <w:t xml:space="preserve"> настоящей методики;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"е"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09.07.2015 N 692)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инвестор инвестиционного проекта соответствует требованиям, указанным в </w:t>
      </w:r>
      <w:hyperlink w:anchor="Par75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настоящей методики.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5"/>
      <w:bookmarkEnd w:id="6"/>
      <w:r>
        <w:rPr>
          <w:rFonts w:ascii="Calibri" w:hAnsi="Calibri" w:cs="Calibri"/>
        </w:rPr>
        <w:t>6. Инвестор инвестиционного проекта должен соответствовать следующим требованиям: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инвестор инвестиционного проекта либо участники (акционеры), доля которых в уставном капитале инвестора инвестиционного проекта составляет 10 и более процентов, либо единоличный исполнительный орган инвестора инвестиционного проекта и (или) его заместители, а также привлекаемые к реализации проекта подрядчики имеют опыт реализации инвестиционных проектов, в том числе по их выводу на плановую окупаемость и обеспечению достижения запланированных показателей экономической эффективности;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09.07.2015 N 692)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 инвестора инвестиционного проекта отсутствует просроченная (неурегулированная) задолженность по денежным обязательствам перед Российской Федерацией, а также по обязательным платежам в бюджеты бюджетной системы Российской Федерации;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09.07.2015 N 692)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отношении инвестора инвестиционного проекта в соответствии с законодательством Российской Федерации о несостоятельности (банкротстве) не возбуждено производство по делу о несостоятельности (банкротстве).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1"/>
      <w:bookmarkEnd w:id="7"/>
      <w:r>
        <w:rPr>
          <w:rFonts w:ascii="Calibri" w:hAnsi="Calibri" w:cs="Calibri"/>
        </w:rPr>
        <w:t>7. Инвестор инвестиционного проекта представляет в уполномоченный федеральный орган исполнительной власти следующие документы: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23.12.2014 N 1453)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3"/>
      <w:bookmarkEnd w:id="8"/>
      <w:r>
        <w:rPr>
          <w:rFonts w:ascii="Calibri" w:hAnsi="Calibri" w:cs="Calibri"/>
        </w:rPr>
        <w:t>а) бизнес-план, финансово-экономическая модель инвестиционного проекта, справка-обоснование по объектам инфраструктуры (при условии, что инвестор инвестиционного проекта претендует на оказание государственной поддержки в форме бюджетных инвестиций и субсидий в объекты инфраструктуры);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09.07.2015 N 692)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5"/>
      <w:bookmarkEnd w:id="9"/>
      <w:r>
        <w:rPr>
          <w:rFonts w:ascii="Calibri" w:hAnsi="Calibri" w:cs="Calibri"/>
        </w:rPr>
        <w:t>б) заключение, подтверждающее обоснованность расчетов бизнес-плана и финансово-экономической модели, содержащее оценку рисков инвестиционного проекта и его бюджетной эффективности.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Заключение, предусмотренное </w:t>
      </w:r>
      <w:hyperlink w:anchor="Par85" w:history="1">
        <w:r>
          <w:rPr>
            <w:rFonts w:ascii="Calibri" w:hAnsi="Calibri" w:cs="Calibri"/>
            <w:color w:val="0000FF"/>
          </w:rPr>
          <w:t>подпунктом "б"</w:t>
        </w:r>
      </w:hyperlink>
      <w:r>
        <w:rPr>
          <w:rFonts w:ascii="Calibri" w:hAnsi="Calibri" w:cs="Calibri"/>
        </w:rPr>
        <w:t xml:space="preserve"> настоящего пункта, должно быть подготовлено банком в случае принятия таким банком решения о кредитовании инвестора инвестиционного проекта в размере не менее 20 процентов общей величины частных инвестиций инвестиционного проекта. В случае если на момент подачи документов на рассмотрение в уполномоченный федеральный орган исполнительной власти в отношении инвестиционного проекта таким банком не принято решение о кредитовании инвестора инвестиционного проекта в размере не менее 20 процентов общей величины частных инвестиций инвестиционного проекта, то заключение представляется уполномоченным финансовым консультантом или Фондом. Уполномоченный финансовый консультант должен соответствовать не менее чем одному из </w:t>
      </w:r>
      <w:r>
        <w:rPr>
          <w:rFonts w:ascii="Calibri" w:hAnsi="Calibri" w:cs="Calibri"/>
        </w:rPr>
        <w:lastRenderedPageBreak/>
        <w:t>следующих критериев: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23.12.2014 </w:t>
      </w:r>
      <w:hyperlink r:id="rId22" w:history="1">
        <w:r>
          <w:rPr>
            <w:rFonts w:ascii="Calibri" w:hAnsi="Calibri" w:cs="Calibri"/>
            <w:color w:val="0000FF"/>
          </w:rPr>
          <w:t>N 1453</w:t>
        </w:r>
      </w:hyperlink>
      <w:r>
        <w:rPr>
          <w:rFonts w:ascii="Calibri" w:hAnsi="Calibri" w:cs="Calibri"/>
        </w:rPr>
        <w:t xml:space="preserve">, от 09.07.2015 </w:t>
      </w:r>
      <w:hyperlink r:id="rId23" w:history="1">
        <w:r>
          <w:rPr>
            <w:rFonts w:ascii="Calibri" w:hAnsi="Calibri" w:cs="Calibri"/>
            <w:color w:val="0000FF"/>
          </w:rPr>
          <w:t>N 692</w:t>
        </w:r>
      </w:hyperlink>
      <w:r>
        <w:rPr>
          <w:rFonts w:ascii="Calibri" w:hAnsi="Calibri" w:cs="Calibri"/>
        </w:rPr>
        <w:t>)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финансовый консультант по числу и (или) объему заключенных сделок по сопровождению проектного финансирования за предшествующий год должен входить в рейтинг 10 крупнейших финансовых консультантов таких международных агентств и печатных изданий, как "Диалоджик" (Dealogic) и "Прожект Финанс Мегазин" (Project Finance Magazine);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опыта работы в качестве финансового консультанта по проектам в сфере транспортной, энергетической, коммунальной, социальной и промышленной инфраструктуры стоимостью не менее 5 млрд. рублей каждый в течение 3 предшествующих лет (в том числе в качестве исполнителя);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сделок проектного финансирования с суммой кредита не менее 2,5 млрд. рублей каждая, по которым уполномоченный финансовый консультант выступал в качестве кредитора или финансового консультанта по привлечению проектного финансирования и которые достигли финансового закрытия в течение последних 12 месяцев, количество их составило не менее 2, а за последние 36 месяцев - не менее 6;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финансовый консультант по числу и (или) объему заключенных сделок по сопровождению проектного финансирования за предшествующий год должен входить в рейтинг 10 крупнейших финансовых консультантов рейтинговых агентств, аккредитованных Министерством финансов Российской Федерации;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09.07.2015 N 692)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обоснование бюджетных ассигнований на реализацию инвестиционного проекта (паспорт инвестиционного проекта) по форме, утвержденной Министерством финансов Российской Федерации (при условии, что инвестор инвестиционного проекта претендует на оказание государственной поддержки в форме бюджетных инвестиций в объекты инфраструктуры);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расчет сметной стоимости объектов инфраструктуры;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письменная гарантия инвестора инвестиционного проекта о готовности подписания инвестиционного соглашения;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6"/>
      <w:bookmarkEnd w:id="10"/>
      <w:r>
        <w:rPr>
          <w:rFonts w:ascii="Calibri" w:hAnsi="Calibri" w:cs="Calibri"/>
        </w:rPr>
        <w:t>е) документальное подтверждение со стороны соинвестора (соинвесторов) инвестиционного проекта и (или) кредитных организаций о готовности предоставить финансирование для покрытия той доли полной стоимости инвестиционного проекта, которая не обеспечена государственной поддержкой и собственными средствами инвестора инвестиционного проекта.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предусмотренные </w:t>
      </w:r>
      <w:hyperlink w:anchor="Par83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96" w:history="1">
        <w:r>
          <w:rPr>
            <w:rFonts w:ascii="Calibri" w:hAnsi="Calibri" w:cs="Calibri"/>
            <w:color w:val="0000FF"/>
          </w:rPr>
          <w:t>"е"</w:t>
        </w:r>
      </w:hyperlink>
      <w:r>
        <w:rPr>
          <w:rFonts w:ascii="Calibri" w:hAnsi="Calibri" w:cs="Calibri"/>
        </w:rPr>
        <w:t xml:space="preserve"> настоящего пункта, представляются в уполномоченный федеральный орган исполнительной власти в одном экземпляре на бумажном носителе и в одном экземпляре на электронном носителе, за исключением финансово-экономической модели инвестиционного проекта, которая представляется в одном экземпляре на электронном носителе.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23.12.2014 N 1453)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00"/>
      <w:bookmarkEnd w:id="11"/>
      <w:r>
        <w:rPr>
          <w:rFonts w:ascii="Calibri" w:hAnsi="Calibri" w:cs="Calibri"/>
        </w:rPr>
        <w:t>III. Отбор инвестиционных проектов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2"/>
      <w:bookmarkEnd w:id="12"/>
      <w:r>
        <w:rPr>
          <w:rFonts w:ascii="Calibri" w:hAnsi="Calibri" w:cs="Calibri"/>
        </w:rPr>
        <w:t>8. Отбор инвестиционных проектов осуществляется по следующим критериям: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отношение объема частных инвестиций к объему расходов бюджетов бюджетной системы Российской Федерации на реализацию инвестиционного проекта, приведенных к моменту отбора инвестиционного проекта путем дисконтирования. Удельный вес этого критерия составляет 15 процентов;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отношение объема осуществленных частных инвестиций к объему планируемых частных инвестиций, приведенных к моменту отбора инвестиционного проекта путем дисконтирования. Удельный вес этого критерия составляет 15 процентов;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отношение объема поступлений в бюджеты бюджетной системы Российской Федерации в период реализации инвестиционного проекта в течение 10 лет после проведения отбора к объему расходов бюджетов бюджетной системы Российской Федерации на реализацию инвестиционного проекта, приведенных к моменту отбора инвестиционного проекта путем дисконтирования. Удельный вес этого критерия составляет 35 процентов;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добавленная стоимость, приведенная к моменту отбора инвестиционного проекта путем дисконтирования, которая будет создана за второй год после выхода инвестиционного проекта на проектную мощность. Удельный вес этого критерия составляет 35 процентов.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09.07.2015 N 692)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Отбор инвестиционных проектов включает следующие этапы: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определение значений показателей инвестиционных проектов по каждому из критериев, предусмотренных </w:t>
      </w:r>
      <w:hyperlink w:anchor="Par102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настоящей методики;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нормирование значений показателей инвестиционных проектов по каждому из критериев в порядке, предусмотренном </w:t>
      </w:r>
      <w:hyperlink w:anchor="Par113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настоящей методики;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расчет средневзвешенной величины - итогового балла каждого из инвестиционных проектов по формуле, предусмотренной </w:t>
      </w:r>
      <w:hyperlink w:anchor="Par116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настоящей методики;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ранжирование инвестиционных проектов по величине итогового балла.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3"/>
      <w:bookmarkEnd w:id="13"/>
      <w:r>
        <w:rPr>
          <w:rFonts w:ascii="Calibri" w:hAnsi="Calibri" w:cs="Calibri"/>
        </w:rPr>
        <w:t>10. Нормирование значений показателей инвестиционных проектов по каждому из критериев проводится в следующем порядке: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каждому из критериев в качестве нормативного значения принимается максимальное значение показателя критерия среди рассматриваемых инвестиционных проектов (в выборку включаются инвестиционные проекты, принимающие участие в отборе в течение всего периода с начала первого отбора);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значение показателя инвестиционного проекта по критерию определяется как отношение значения показателя инвестиционного проекта по критерию к нормативному значению критерия.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6"/>
      <w:bookmarkEnd w:id="14"/>
      <w:r>
        <w:rPr>
          <w:rFonts w:ascii="Calibri" w:hAnsi="Calibri" w:cs="Calibri"/>
        </w:rPr>
        <w:t>11. Расчет средневзвешенной величины - итогового балла i-го инвестиционного проекта (</w:t>
      </w:r>
      <w:r w:rsidR="00E97CC5"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2286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) определяется по формуле: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44C7" w:rsidRDefault="00E97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30"/>
          <w:lang w:eastAsia="ru-RU"/>
        </w:rPr>
        <w:drawing>
          <wp:inline distT="0" distB="0" distL="0" distR="0">
            <wp:extent cx="140970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4C7">
        <w:rPr>
          <w:rFonts w:ascii="Calibri" w:hAnsi="Calibri" w:cs="Calibri"/>
        </w:rPr>
        <w:t>,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4444C7" w:rsidRDefault="00E9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23812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4C7">
        <w:rPr>
          <w:rFonts w:ascii="Calibri" w:hAnsi="Calibri" w:cs="Calibri"/>
        </w:rPr>
        <w:t xml:space="preserve"> - значение н-ного критерия отбора для i-го инвестиционного проекта;</w:t>
      </w:r>
    </w:p>
    <w:p w:rsidR="004444C7" w:rsidRDefault="00E9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3810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4C7">
        <w:rPr>
          <w:rFonts w:ascii="Calibri" w:hAnsi="Calibri" w:cs="Calibri"/>
        </w:rPr>
        <w:t xml:space="preserve"> - максимальное значение н-ного критерия отбора для всех инвестиционных проектов, участвующих в отборе;</w:t>
      </w:r>
    </w:p>
    <w:p w:rsidR="004444C7" w:rsidRDefault="00E9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2286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4C7">
        <w:rPr>
          <w:rFonts w:ascii="Calibri" w:hAnsi="Calibri" w:cs="Calibri"/>
        </w:rPr>
        <w:t xml:space="preserve"> - удельный вес н-ного критерия отбора;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 - номер критерия;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 - количество критериев.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Ранжирование инвестиционных проектов по величине итогового балла осуществляется путем присваивания порядкового номера в порядке убывания значений итогового балла инвестиционного проекта.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 результатам ранжирования инвестиционных проектов уполномоченный федеральный орган исполнительной власти представляет для рассмотрения и согласования подкомиссией по вопросам реализации инвестиционных проектов на Дальнем Востоке и в Байкальском регионе Правительственной комиссии по вопросам социально-экономического развития Дальнего Востока и Байкальского региона (далее - подкомиссия) сформированный проект перечня инвестиционных проектов с обосновывающими материалами по каждому из них.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23.12.2014 N 1453)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Подкомиссия осуществляет рассмотрение и согласование каждого из представленных уполномоченным федеральным органом исполнительной власти инвестиционных проектов.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23.12.2014 N 1453)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Решением подкомиссии к итоговому баллу i-го инвестиционного проекта могут быть применены поправочные коэффициенты </w:t>
      </w:r>
      <w:r w:rsidR="00E97CC5"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22860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(приоритетности отрасли (вида экономической деятельности) и </w:t>
      </w:r>
      <w:r w:rsidR="00E97CC5"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238125" cy="247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(приоритетности территории), максимальное значение каждого из которых равно 2.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15. По рассмотренным и согласованным подкомиссией инвестиционным проектам (с учетом коэффициентов </w:t>
      </w:r>
      <w:r w:rsidR="00E97CC5"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22860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и </w:t>
      </w:r>
      <w:r w:rsidR="00E97CC5"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23812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, а также предельных объемов бюджетного финансирования) уполномоченным федеральным органом исполнительной власти подготавливается проект распоряжения Правительства Российской Федерации об утверждении перечня инвестиционных проектов, планируемых к реализации на территориях Дальнего Востока и Байкальского региона.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23.12.2014 N 1453)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Бюджетные ассигнования федерального бюджета на осуществление бюджетных инвестиций в объекты государственной (муниципальной) собственности, предоставление субсидий юридическим лицам, субсидий бюджетам субъектов Российской Федерации в целях создания и (или) реконструкции объектов инфраструктуры, а также технологического присоединения энергопринимающих устройств к электрическим сетям и газоиспользующего оборудования к газораспределительным сетям предусматриваются в рамках государственной </w:t>
      </w:r>
      <w:hyperlink r:id="rId3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"Социально-экономическое развитие Дальнего Востока и Байкальского региона", утвержденной постановлением Правительства Российской Федерации от 15 апреля 2014 г. N 308 "Об утверждении государственной программы Российской Федерации "Социально-экономическое развитие Дальнего Востока и Байкальского региона".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09.07.2015 N 692)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Уполномоченный федеральный орган исполнительной власти по согласованию с Министерством финансов Российской Федерации разрабатывает и утверждает примерную </w:t>
      </w:r>
      <w:hyperlink r:id="rId39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инвестиционного соглашения между инвестором инвестиционного проекта, уполномоченным федеральным органом исполнительной власти и ответственным исполнителем.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23.12.2014 N 1453)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инвестиционное соглашение могут включаться дополнительные целевые показатели инвестиционного проекта по согласованию с уполномоченным федеральным органом исполнительной власти.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23.12.2014 N 1453)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41"/>
      <w:bookmarkEnd w:id="15"/>
      <w:r>
        <w:rPr>
          <w:rFonts w:ascii="Calibri" w:hAnsi="Calibri" w:cs="Calibri"/>
        </w:rPr>
        <w:t>IV. Порядок признания приоритетными инвестиционных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проектов, планируемых к реализации на территориях Дальнего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Востока и Байкальского региона, в целях их финансирования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Фонда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09.07.2015 N 692)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Фондом осуществляются отбор инвестиционных проектов в целях финансирования за счет средств Фонда их подготовки и реализации, участие в таких инвестиционных проектах и управление такими инвестиционными проектами.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49"/>
      <w:bookmarkEnd w:id="16"/>
      <w:r>
        <w:rPr>
          <w:rFonts w:ascii="Calibri" w:hAnsi="Calibri" w:cs="Calibri"/>
        </w:rPr>
        <w:t>19. Прошедшие отбор инвестиционные проекты направляются Фондом для рассмотрения в уполномоченный федеральный орган исполнительной власти, если соответствуют следующим критериям: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цели инвестиционного проекта соответствуют целям документов стратегического планирования социально-экономического развития Российской Федерации, Дальнего Востока или Байкальского региона и (или) инвестиционный проект направлен на развитие транспортной, энергетической и промышленной инфраструктуры;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производство товаров, работ и (или) оказание услуг в результате реализации инвестиционного проекта осуществляются в субъектах Российской Федерации, расположенных на территориях Дальнего Востока или Байкальского региона;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чистая приведенная стоимость инвестиционного проекта больше либо равна нулю;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общая стоимость инвестиционного проекта более 250 миллионов рублей;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максимизация отношения объема частных инвестиций при реализации инвестиционного проекта и (или) взаимосвязанных инвестиционных проектов к объему инвестиций Фонда.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55"/>
      <w:bookmarkEnd w:id="17"/>
      <w:r>
        <w:rPr>
          <w:rFonts w:ascii="Calibri" w:hAnsi="Calibri" w:cs="Calibri"/>
        </w:rPr>
        <w:t xml:space="preserve">20. Фонд представляет в уполномоченный федеральный орган исполнительной власти бизнес-план, финансово-экономическую модель инвестиционного проекта, соответствующие </w:t>
      </w:r>
      <w:r>
        <w:rPr>
          <w:rFonts w:ascii="Calibri" w:hAnsi="Calibri" w:cs="Calibri"/>
        </w:rPr>
        <w:lastRenderedPageBreak/>
        <w:t xml:space="preserve">методическим рекомендациям, утвержденным уполномоченным федеральным органом исполнительной власти, и иные материалы, подтверждающие соответствие инвестиционного проекта Фонда критериям, установленным </w:t>
      </w:r>
      <w:hyperlink w:anchor="Par149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настоящей методики.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Уполномоченный федеральный орган исполнительной власти рассматривает документы, представленные Фондом, и принимает решение о соответствии или несоответствии инвестиционного проекта критериям, установленным </w:t>
      </w:r>
      <w:hyperlink w:anchor="Par149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настоящей методики. Мотивированное решение уполномоченного органа направляется в Фонд не позднее 15 рабочих дней со дня представления Фондом документов, указанных в </w:t>
      </w:r>
      <w:hyperlink w:anchor="Par155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настоящей методики.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Уполномоченный федеральный орган исполнительной власти вносит инвестиционный проект, представленный Фондом, на рассмотрение подкомиссии с приложением документов, указанных в </w:t>
      </w:r>
      <w:hyperlink w:anchor="Par155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настоящей методики, а также представляет свое заключение о соответствии инвестиционного проекта критериям, установленным </w:t>
      </w:r>
      <w:hyperlink w:anchor="Par149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настоящей методики.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Подкомиссия рассматривает внесенный уполномоченным федеральным органом исполнительной власти инвестиционный проект, представленный Фондом, и принимает решение о признании его приоритетным в целях финансирования за счет средств Фонда или об отказе в таком признании.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Инвестиционный проект, включенный в </w:t>
      </w:r>
      <w:hyperlink r:id="rId4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инвестиционных проектов, планируемых к реализации на территориях Дальнего Востока и Байкальского региона, утвержденный распоряжением Правительства Российской Федерации, признается приоритетным в целях финансирования за счет средств Фонда, при этом порядок, предусмотренный настоящим разделом, в отношении таких инвестиционных проектов не применяется.</w:t>
      </w: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44C7" w:rsidRDefault="00444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44C7" w:rsidRDefault="004444C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938E0" w:rsidRDefault="00A938E0"/>
    <w:sectPr w:rsidR="00A938E0" w:rsidSect="00D6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C7"/>
    <w:rsid w:val="004444C7"/>
    <w:rsid w:val="00A938E0"/>
    <w:rsid w:val="00D743E1"/>
    <w:rsid w:val="00E9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17671-D761-4A93-999B-84CEB96B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3156658011FB6F9764AB11CE547A5AD819364F988236FAC7D727256B04F9DE84561B2C553460202NBJ" TargetMode="External"/><Relationship Id="rId13" Type="http://schemas.openxmlformats.org/officeDocument/2006/relationships/hyperlink" Target="consultantplus://offline/ref=D513156658011FB6F9764AB11CE547A5AD8E9364F18A236FAC7D727256B04F9DE84561B2C553460002N8J" TargetMode="External"/><Relationship Id="rId18" Type="http://schemas.openxmlformats.org/officeDocument/2006/relationships/hyperlink" Target="consultantplus://offline/ref=D513156658011FB6F9764AB11CE547A5AD819364F988236FAC7D727256B04F9DE84561B2C553460102NDJ" TargetMode="External"/><Relationship Id="rId26" Type="http://schemas.openxmlformats.org/officeDocument/2006/relationships/hyperlink" Target="consultantplus://offline/ref=D513156658011FB6F9764AB11CE547A5AD819364F988236FAC7D727256B04F9DE84561B2C553460002NAJ" TargetMode="External"/><Relationship Id="rId39" Type="http://schemas.openxmlformats.org/officeDocument/2006/relationships/hyperlink" Target="consultantplus://offline/ref=D513156658011FB6F9764AB11CE547A5AD819066F98D236FAC7D727256B04F9DE84561B2C553460302N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13156658011FB6F9764AB11CE547A5AD819364F988236FAC7D727256B04F9DE84561B2C553460102N1J" TargetMode="External"/><Relationship Id="rId34" Type="http://schemas.openxmlformats.org/officeDocument/2006/relationships/image" Target="media/image6.wmf"/><Relationship Id="rId42" Type="http://schemas.openxmlformats.org/officeDocument/2006/relationships/hyperlink" Target="consultantplus://offline/ref=D513156658011FB6F9764AB11CE547A5AD819364F988236FAC7D727256B04F9DE84561B2C553460702N8J" TargetMode="External"/><Relationship Id="rId7" Type="http://schemas.openxmlformats.org/officeDocument/2006/relationships/hyperlink" Target="consultantplus://offline/ref=D513156658011FB6F9764AB11CE547A5AD8E9364F18A236FAC7D727256B04F9DE84561B2C553460102N0J" TargetMode="External"/><Relationship Id="rId12" Type="http://schemas.openxmlformats.org/officeDocument/2006/relationships/hyperlink" Target="consultantplus://offline/ref=D513156658011FB6F9764AB11CE547A5AD8E9364F18A236FAC7D727256B04F9DE84561B2C553460002N9J" TargetMode="External"/><Relationship Id="rId17" Type="http://schemas.openxmlformats.org/officeDocument/2006/relationships/hyperlink" Target="consultantplus://offline/ref=D513156658011FB6F9764AB11CE547A5AD819364F988236FAC7D727256B04F9DE84561B2C553460102NBJ" TargetMode="External"/><Relationship Id="rId25" Type="http://schemas.openxmlformats.org/officeDocument/2006/relationships/hyperlink" Target="consultantplus://offline/ref=D513156658011FB6F9764AB11CE547A5AD8E9364F18A236FAC7D727256B04F9DE84561B2C553460002NDJ" TargetMode="External"/><Relationship Id="rId33" Type="http://schemas.openxmlformats.org/officeDocument/2006/relationships/hyperlink" Target="consultantplus://offline/ref=D513156658011FB6F9764AB11CE547A5AD8E9364F18A236FAC7D727256B04F9DE84561B2C553460002NEJ" TargetMode="External"/><Relationship Id="rId38" Type="http://schemas.openxmlformats.org/officeDocument/2006/relationships/hyperlink" Target="consultantplus://offline/ref=D513156658011FB6F9764AB11CE547A5AD819364F988236FAC7D727256B04F9DE84561B2C553460002N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13156658011FB6F9764AB11CE547A5AD819364F988236FAC7D727256B04F9DE84561B2C553460102N8J" TargetMode="External"/><Relationship Id="rId20" Type="http://schemas.openxmlformats.org/officeDocument/2006/relationships/hyperlink" Target="consultantplus://offline/ref=D513156658011FB6F9764AB11CE547A5AD8E9364F18A236FAC7D727256B04F9DE84561B2C553460002NDJ" TargetMode="External"/><Relationship Id="rId29" Type="http://schemas.openxmlformats.org/officeDocument/2006/relationships/image" Target="media/image3.wmf"/><Relationship Id="rId41" Type="http://schemas.openxmlformats.org/officeDocument/2006/relationships/hyperlink" Target="consultantplus://offline/ref=D513156658011FB6F9764AB11CE547A5AD8E9364F18A236FAC7D727256B04F9DE84561B2C553460702N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3156658011FB6F9764AB11CE547A5AD819364F988236FAC7D727256B04F9DE84561B2C553460202NBJ" TargetMode="External"/><Relationship Id="rId11" Type="http://schemas.openxmlformats.org/officeDocument/2006/relationships/hyperlink" Target="consultantplus://offline/ref=D513156658011FB6F9764AB11CE547A5AD8E966AF08B236FAC7D727256B04F9DE84561B2C553460302N0J" TargetMode="External"/><Relationship Id="rId24" Type="http://schemas.openxmlformats.org/officeDocument/2006/relationships/hyperlink" Target="consultantplus://offline/ref=D513156658011FB6F9764AB11CE547A5AD819364F988236FAC7D727256B04F9DE84561B2C553460002N8J" TargetMode="External"/><Relationship Id="rId32" Type="http://schemas.openxmlformats.org/officeDocument/2006/relationships/hyperlink" Target="consultantplus://offline/ref=D513156658011FB6F9764AB11CE547A5AD8E9364F18A236FAC7D727256B04F9DE84561B2C553460002NCJ" TargetMode="External"/><Relationship Id="rId37" Type="http://schemas.openxmlformats.org/officeDocument/2006/relationships/hyperlink" Target="consultantplus://offline/ref=D513156658011FB6F9764AB11CE547A5AD8F9362F18F236FAC7D727256B04F9DE84561B2C553460202NAJ" TargetMode="External"/><Relationship Id="rId40" Type="http://schemas.openxmlformats.org/officeDocument/2006/relationships/hyperlink" Target="consultantplus://offline/ref=D513156658011FB6F9764AB11CE547A5AD8E9364F18A236FAC7D727256B04F9DE84561B2C553460002N1J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D513156658011FB6F9764AB11CE547A5AD8E9364F18A236FAC7D727256B04F9DE84561B2C553460102N0J" TargetMode="External"/><Relationship Id="rId15" Type="http://schemas.openxmlformats.org/officeDocument/2006/relationships/hyperlink" Target="consultantplus://offline/ref=D513156658011FB6F9764AB11CE547A5AD819364F988236FAC7D727256B04F9DE84561B2C553460102N9J" TargetMode="External"/><Relationship Id="rId23" Type="http://schemas.openxmlformats.org/officeDocument/2006/relationships/hyperlink" Target="consultantplus://offline/ref=D513156658011FB6F9764AB11CE547A5AD819364F988236FAC7D727256B04F9DE84561B2C553460002N9J" TargetMode="External"/><Relationship Id="rId28" Type="http://schemas.openxmlformats.org/officeDocument/2006/relationships/image" Target="media/image2.wmf"/><Relationship Id="rId36" Type="http://schemas.openxmlformats.org/officeDocument/2006/relationships/hyperlink" Target="consultantplus://offline/ref=D513156658011FB6F9764AB11CE547A5AD8E9364F18A236FAC7D727256B04F9DE84561B2C553460002NEJ" TargetMode="External"/><Relationship Id="rId10" Type="http://schemas.openxmlformats.org/officeDocument/2006/relationships/hyperlink" Target="consultantplus://offline/ref=D513156658011FB6F9764AB11CE547A5AD8E966BF886236FAC7D727256B04F9DE84561B2C553460B02NCJ" TargetMode="External"/><Relationship Id="rId19" Type="http://schemas.openxmlformats.org/officeDocument/2006/relationships/hyperlink" Target="consultantplus://offline/ref=D513156658011FB6F9764AB11CE547A5AD819364F988236FAC7D727256B04F9DE84561B2C553460102NFJ" TargetMode="External"/><Relationship Id="rId31" Type="http://schemas.openxmlformats.org/officeDocument/2006/relationships/image" Target="media/image5.wmf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13156658011FB6F9764AB11CE547A5AD819364F988236FAC7D727256B04F9DE84561B2C553460202NAJ" TargetMode="External"/><Relationship Id="rId14" Type="http://schemas.openxmlformats.org/officeDocument/2006/relationships/hyperlink" Target="consultantplus://offline/ref=D513156658011FB6F9764AB11CE547A5AD819364F988236FAC7D727256B04F9DE84561B2C553460202NEJ" TargetMode="External"/><Relationship Id="rId22" Type="http://schemas.openxmlformats.org/officeDocument/2006/relationships/hyperlink" Target="consultantplus://offline/ref=D513156658011FB6F9764AB11CE547A5AD8E9364F18A236FAC7D727256B04F9DE84561B2C553460002NDJ" TargetMode="External"/><Relationship Id="rId27" Type="http://schemas.openxmlformats.org/officeDocument/2006/relationships/image" Target="media/image1.wmf"/><Relationship Id="rId30" Type="http://schemas.openxmlformats.org/officeDocument/2006/relationships/image" Target="media/image4.wmf"/><Relationship Id="rId35" Type="http://schemas.openxmlformats.org/officeDocument/2006/relationships/image" Target="media/image7.wmf"/><Relationship Id="rId43" Type="http://schemas.openxmlformats.org/officeDocument/2006/relationships/hyperlink" Target="consultantplus://offline/ref=D513156658011FB6F97643A81BE547A5AA8A9561F18A236FAC7D727256B04F9DE84561B2C553460302N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3881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Золотавин</dc:creator>
  <cp:lastModifiedBy>Торговля</cp:lastModifiedBy>
  <cp:revision>2</cp:revision>
  <dcterms:created xsi:type="dcterms:W3CDTF">2016-04-18T23:09:00Z</dcterms:created>
  <dcterms:modified xsi:type="dcterms:W3CDTF">2016-04-18T23:09:00Z</dcterms:modified>
</cp:coreProperties>
</file>