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8" w:rsidRPr="00B26A4C" w:rsidRDefault="006C4BE3" w:rsidP="006C4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40038" w:rsidRPr="00B26A4C">
        <w:rPr>
          <w:rFonts w:ascii="Times New Roman" w:hAnsi="Times New Roman" w:cs="Times New Roman"/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38" w:rsidRPr="00B26A4C" w:rsidRDefault="006C4BE3" w:rsidP="006C4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40038" w:rsidRPr="00B26A4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40038" w:rsidRPr="00B26A4C" w:rsidRDefault="00440038" w:rsidP="004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4C">
        <w:rPr>
          <w:rFonts w:ascii="Times New Roman" w:hAnsi="Times New Roman" w:cs="Times New Roman"/>
          <w:b/>
          <w:sz w:val="28"/>
          <w:szCs w:val="28"/>
        </w:rPr>
        <w:t>КРУТОГОРОВСКОГО СЕЛЬСКОГО ПОСЕЛЕНИЯ</w:t>
      </w:r>
    </w:p>
    <w:p w:rsidR="00440038" w:rsidRPr="00B26A4C" w:rsidRDefault="00440038" w:rsidP="004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4C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440038" w:rsidRPr="00B26A4C" w:rsidRDefault="00440038" w:rsidP="004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4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40038" w:rsidRPr="00B26A4C" w:rsidRDefault="00440038" w:rsidP="00440038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38" w:rsidRPr="00B26A4C" w:rsidRDefault="00440038" w:rsidP="00440038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0038" w:rsidRPr="00B26A4C" w:rsidRDefault="00440038" w:rsidP="0044003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40038" w:rsidRPr="00B26A4C" w:rsidRDefault="00FA6618" w:rsidP="0044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19.11.2014</w:t>
      </w:r>
      <w:r w:rsidR="00440038" w:rsidRPr="00B26A4C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D2171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014627" w:rsidRDefault="00FA6618" w:rsidP="000146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40038" w:rsidRPr="00B26A4C">
        <w:rPr>
          <w:rFonts w:ascii="Times New Roman" w:hAnsi="Times New Roman" w:cs="Times New Roman"/>
        </w:rPr>
        <w:t xml:space="preserve">-я </w:t>
      </w:r>
      <w:r>
        <w:rPr>
          <w:rFonts w:ascii="Times New Roman" w:hAnsi="Times New Roman" w:cs="Times New Roman"/>
        </w:rPr>
        <w:t xml:space="preserve">внеочередная </w:t>
      </w:r>
      <w:r w:rsidR="00440038" w:rsidRPr="00B26A4C">
        <w:rPr>
          <w:rFonts w:ascii="Times New Roman" w:hAnsi="Times New Roman" w:cs="Times New Roman"/>
        </w:rPr>
        <w:t>сессия  2-го созыва</w:t>
      </w:r>
    </w:p>
    <w:p w:rsidR="006A5AE1" w:rsidRPr="00AD4F58" w:rsidRDefault="00D21713" w:rsidP="006A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« </w:t>
      </w:r>
      <w:r w:rsidR="006A5AE1" w:rsidRPr="00AD4F58">
        <w:rPr>
          <w:rFonts w:ascii="Times New Roman" w:hAnsi="Times New Roman" w:cs="Times New Roman"/>
          <w:sz w:val="24"/>
          <w:szCs w:val="24"/>
        </w:rPr>
        <w:t xml:space="preserve">О принятии решения « Об </w:t>
      </w:r>
      <w:r w:rsidR="0030129E" w:rsidRPr="00AD4F58">
        <w:rPr>
          <w:rFonts w:ascii="Times New Roman" w:hAnsi="Times New Roman" w:cs="Times New Roman"/>
          <w:sz w:val="24"/>
          <w:szCs w:val="24"/>
        </w:rPr>
        <w:t>установлении</w:t>
      </w:r>
    </w:p>
    <w:p w:rsidR="006A5AE1" w:rsidRPr="00AD4F58" w:rsidRDefault="0030129E" w:rsidP="006A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налоговых льгот на </w:t>
      </w:r>
      <w:r w:rsidR="006A5AE1" w:rsidRPr="00AD4F58">
        <w:rPr>
          <w:rFonts w:ascii="Times New Roman" w:hAnsi="Times New Roman" w:cs="Times New Roman"/>
          <w:sz w:val="24"/>
          <w:szCs w:val="24"/>
        </w:rPr>
        <w:t>земельный налог в 2015</w:t>
      </w: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38" w:rsidRPr="00AD4F58" w:rsidRDefault="0030129E" w:rsidP="006A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>году</w:t>
      </w:r>
      <w:r w:rsidR="006A5AE1" w:rsidRPr="00AD4F58">
        <w:rPr>
          <w:rFonts w:ascii="Times New Roman" w:hAnsi="Times New Roman" w:cs="Times New Roman"/>
          <w:sz w:val="24"/>
          <w:szCs w:val="24"/>
        </w:rPr>
        <w:t xml:space="preserve"> на территории  Крутогоровского сельского поселения </w:t>
      </w:r>
      <w:r w:rsidR="00D21713" w:rsidRPr="00AD4F58">
        <w:rPr>
          <w:rFonts w:ascii="Times New Roman" w:hAnsi="Times New Roman" w:cs="Times New Roman"/>
          <w:sz w:val="24"/>
          <w:szCs w:val="24"/>
        </w:rPr>
        <w:t>»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38" w:rsidRPr="00AD4F58" w:rsidRDefault="00E31ED0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В целях реализации главы </w:t>
      </w:r>
      <w:r w:rsidR="00440038" w:rsidRPr="00AD4F58">
        <w:rPr>
          <w:rFonts w:ascii="Times New Roman" w:hAnsi="Times New Roman" w:cs="Times New Roman"/>
          <w:sz w:val="24"/>
          <w:szCs w:val="24"/>
        </w:rPr>
        <w:t>31 Налогово</w:t>
      </w:r>
      <w:r w:rsidRPr="00AD4F58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="00440038" w:rsidRPr="00AD4F58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</w:p>
    <w:p w:rsidR="00E31ED0" w:rsidRPr="00AD4F58" w:rsidRDefault="00E31ED0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  <w:r w:rsidR="00E31ED0" w:rsidRPr="00AD4F58">
        <w:rPr>
          <w:rFonts w:ascii="Times New Roman" w:hAnsi="Times New Roman" w:cs="Times New Roman"/>
          <w:sz w:val="24"/>
          <w:szCs w:val="24"/>
        </w:rPr>
        <w:t xml:space="preserve">Собрание депутатов Крутогоровского сельского поселения </w:t>
      </w:r>
    </w:p>
    <w:p w:rsidR="00E31ED0" w:rsidRPr="00AD4F58" w:rsidRDefault="00E31ED0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38" w:rsidRPr="00AD4F58" w:rsidRDefault="00E31ED0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0038" w:rsidRPr="00AD4F58">
        <w:rPr>
          <w:rFonts w:ascii="Times New Roman" w:hAnsi="Times New Roman" w:cs="Times New Roman"/>
          <w:sz w:val="24"/>
          <w:szCs w:val="24"/>
        </w:rPr>
        <w:t>РЕШИЛО:</w:t>
      </w:r>
    </w:p>
    <w:p w:rsidR="0030129E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1. Установить и ввести на территории 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Pr="00AD4F58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FA6618" w:rsidRPr="00AD4F58">
        <w:rPr>
          <w:rFonts w:ascii="Times New Roman" w:hAnsi="Times New Roman" w:cs="Times New Roman"/>
          <w:b/>
          <w:sz w:val="24"/>
          <w:szCs w:val="24"/>
        </w:rPr>
        <w:t>1 января 2015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58">
        <w:rPr>
          <w:rFonts w:ascii="Times New Roman" w:hAnsi="Times New Roman" w:cs="Times New Roman"/>
          <w:sz w:val="24"/>
          <w:szCs w:val="24"/>
        </w:rPr>
        <w:t>года налоговые ставки применительно к налоговой базе, определяемой как кадастровая стоимость земельных участков, исчисленной в соответствии со ст. 389 - 392 главы 31 Налогового кодекса Российской Федерации (далее – НК РФ), в следующих размерах: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>1.1. Для земельных участков из категории земли сельскохозяйственного назначения: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AD4F58">
        <w:rPr>
          <w:rFonts w:ascii="Times New Roman" w:hAnsi="Times New Roman" w:cs="Times New Roman"/>
          <w:b/>
          <w:sz w:val="24"/>
          <w:szCs w:val="24"/>
        </w:rPr>
        <w:t>0,05 %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предназначенных для ведения личного подсобного хозяйства, животноводства и огородничества;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AD4F58">
        <w:rPr>
          <w:rFonts w:ascii="Times New Roman" w:hAnsi="Times New Roman" w:cs="Times New Roman"/>
          <w:b/>
          <w:sz w:val="24"/>
          <w:szCs w:val="24"/>
        </w:rPr>
        <w:t>0,2 %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ведения крестьянского (фермерского хозяйства);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AD4F58">
        <w:rPr>
          <w:rFonts w:ascii="Times New Roman" w:hAnsi="Times New Roman" w:cs="Times New Roman"/>
          <w:b/>
          <w:sz w:val="24"/>
          <w:szCs w:val="24"/>
        </w:rPr>
        <w:t>0,3 %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– в отношении земельных участков, предназначенных для иных целей в пределах видов разрешенного использования, в т.ч. для ведения дачного хозяйства 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и садоводства, не указанных в пунктах: </w:t>
      </w:r>
      <w:r w:rsidRPr="00AD4F58">
        <w:rPr>
          <w:rFonts w:ascii="Times New Roman" w:hAnsi="Times New Roman" w:cs="Times New Roman"/>
          <w:sz w:val="24"/>
          <w:szCs w:val="24"/>
        </w:rPr>
        <w:t xml:space="preserve"> а, 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4F58">
        <w:rPr>
          <w:rFonts w:ascii="Times New Roman" w:hAnsi="Times New Roman" w:cs="Times New Roman"/>
          <w:sz w:val="24"/>
          <w:szCs w:val="24"/>
        </w:rPr>
        <w:t xml:space="preserve"> п. 1.1 настоящего Решения.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 xml:space="preserve"> 1.2. Для земельных участков из категории земли промышленности, энергетики, связи и земли иного специального назначения: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AD4F58">
        <w:rPr>
          <w:rFonts w:ascii="Times New Roman" w:hAnsi="Times New Roman" w:cs="Times New Roman"/>
          <w:b/>
          <w:sz w:val="24"/>
          <w:szCs w:val="24"/>
        </w:rPr>
        <w:t>0,3 %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занятых объектами инженерной инфраструктуры жилищно-коммунального комплекса, объектами жилищного строительства, не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 указанных в иных подпунктах пунктах </w:t>
      </w:r>
      <w:r w:rsidRPr="00AD4F58">
        <w:rPr>
          <w:rFonts w:ascii="Times New Roman" w:hAnsi="Times New Roman" w:cs="Times New Roman"/>
          <w:sz w:val="24"/>
          <w:szCs w:val="24"/>
        </w:rPr>
        <w:t>1.3 настоящего Решения;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0,4 % </w:t>
      </w:r>
      <w:r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предназначенных для обслуживания артезианских скважин;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AD4F58">
        <w:rPr>
          <w:rFonts w:ascii="Times New Roman" w:hAnsi="Times New Roman" w:cs="Times New Roman"/>
          <w:b/>
          <w:sz w:val="24"/>
          <w:szCs w:val="24"/>
        </w:rPr>
        <w:t>0,5 %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проектирования, строительства (реконструкции) объектов, за исключением жилищного строительства;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Pr="00AD4F58">
        <w:rPr>
          <w:rFonts w:ascii="Times New Roman" w:hAnsi="Times New Roman" w:cs="Times New Roman"/>
          <w:b/>
          <w:sz w:val="24"/>
          <w:szCs w:val="24"/>
        </w:rPr>
        <w:t>0,6 %: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- в отношении земельных участков, предназначенных для обеспечения деятельности организаций и (или) эксплуатации объектов энергетики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- в отношении земельных участков, предназначенных для обеспечения организаций и (или) объектов связи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4F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4F58">
        <w:rPr>
          <w:rFonts w:ascii="Times New Roman" w:hAnsi="Times New Roman" w:cs="Times New Roman"/>
          <w:sz w:val="24"/>
          <w:szCs w:val="24"/>
        </w:rPr>
        <w:t>)   1</w:t>
      </w:r>
      <w:r w:rsidRPr="00AD4F58">
        <w:rPr>
          <w:rFonts w:ascii="Times New Roman" w:hAnsi="Times New Roman" w:cs="Times New Roman"/>
          <w:b/>
          <w:sz w:val="24"/>
          <w:szCs w:val="24"/>
        </w:rPr>
        <w:t>,0 %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гаражей;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е) </w:t>
      </w:r>
      <w:r w:rsidRPr="00AD4F58">
        <w:rPr>
          <w:rFonts w:ascii="Times New Roman" w:hAnsi="Times New Roman" w:cs="Times New Roman"/>
          <w:b/>
          <w:sz w:val="24"/>
          <w:szCs w:val="24"/>
        </w:rPr>
        <w:t>1,2 %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автостоянок;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ж) </w:t>
      </w:r>
      <w:r w:rsidRPr="00AD4F58">
        <w:rPr>
          <w:rFonts w:ascii="Times New Roman" w:hAnsi="Times New Roman" w:cs="Times New Roman"/>
          <w:b/>
          <w:sz w:val="24"/>
          <w:szCs w:val="24"/>
        </w:rPr>
        <w:t>1,5 %:</w:t>
      </w: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-  в отношении земельных участков, используемых для разработки гравийных и песчаных карьеров, для добычи глины, торфа, разработки иных полезных ископаемых;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- в отношении земельных участков, предназначенных для рекламной деятельности;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-  в отношении земельных участков иного специального назначения, н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е указанных в иных подпунктах пунктах </w:t>
      </w:r>
      <w:r w:rsidRPr="00AD4F58">
        <w:rPr>
          <w:rFonts w:ascii="Times New Roman" w:hAnsi="Times New Roman" w:cs="Times New Roman"/>
          <w:sz w:val="24"/>
          <w:szCs w:val="24"/>
        </w:rPr>
        <w:t xml:space="preserve"> 1.2 настоящего Решения, в т.ч. используемых под свалки, полигоны, кладбища и т.п.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е) 0,5 % - в отношении иных земельных участков.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>1.3. Для земельных участков из категории земли населенных пунктов: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Pr="00AD4F58">
        <w:rPr>
          <w:rFonts w:ascii="Times New Roman" w:hAnsi="Times New Roman" w:cs="Times New Roman"/>
          <w:b/>
          <w:sz w:val="24"/>
          <w:szCs w:val="24"/>
        </w:rPr>
        <w:t>0,05 %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домов индивидуальной жилой застройки, ведения личного подсобного хозяйства, животноводства и огородничества;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 0,1 %: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- в отношении земельных участков, предназначенных для проектирования, строительства (реконструкции) индивидуального жилого дома гражданами при превышении срока действия разрешения на строительство (реконструкцию) объекта индивидуального жилищного строительства;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- 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в)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 0,3 %: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отнесенных к землям в составе зон сельскохозяйственного использования в населенных пунктах и используемых [1] для сельскохозяйственного производства, за исключением земе</w:t>
      </w:r>
      <w:r w:rsidRPr="00AD4F58">
        <w:rPr>
          <w:rFonts w:ascii="Times New Roman" w:hAnsi="Times New Roman" w:cs="Times New Roman"/>
          <w:sz w:val="24"/>
          <w:szCs w:val="24"/>
        </w:rPr>
        <w:t xml:space="preserve">льных участков, указанных в пунктах </w:t>
      </w:r>
      <w:r w:rsidR="00440038" w:rsidRPr="00AD4F58">
        <w:rPr>
          <w:rFonts w:ascii="Times New Roman" w:hAnsi="Times New Roman" w:cs="Times New Roman"/>
          <w:sz w:val="24"/>
          <w:szCs w:val="24"/>
        </w:rPr>
        <w:t>а</w:t>
      </w:r>
      <w:r w:rsidRPr="00AD4F5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4F58">
        <w:rPr>
          <w:rFonts w:ascii="Times New Roman" w:hAnsi="Times New Roman" w:cs="Times New Roman"/>
          <w:sz w:val="24"/>
          <w:szCs w:val="24"/>
        </w:rPr>
        <w:t xml:space="preserve">  пункте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1.3 настоящего Решения;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  -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- в отношении земельных участков, предназначенных для размещения административных зданий некоммерческих и общественных организаций, объединений, органов территориального общественного самоуправления, наделенных статусом юридического лица, либо организаций, учредителем которых являются органы территориального общественного самоуправления;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- в отношении земельных участков, предназначенных для занятий народными художественными промыслами, и земельных участков, находящихся в местах бытования исторических промыслов, производств и ремесел;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AD4F58">
        <w:rPr>
          <w:rFonts w:ascii="Times New Roman" w:hAnsi="Times New Roman" w:cs="Times New Roman"/>
          <w:b/>
          <w:sz w:val="24"/>
          <w:szCs w:val="24"/>
        </w:rPr>
        <w:t>0,4 %: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социальных рядов;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 - в отношении земельных участков, занятых столовыми предприятий, учреждений;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  -  в отношении земельных участков, отнесенных к землям в составе зон особо охраняемых территорий, в т.ч. имеющих особое природоохранное, научное, историко-культурное, эстетическое, рекреационное, оздоровительное и иное особо ценное значение;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административных зданий физических и юридических лиц, н</w:t>
      </w:r>
      <w:r w:rsidR="007504CE" w:rsidRPr="00AD4F58">
        <w:rPr>
          <w:rFonts w:ascii="Times New Roman" w:hAnsi="Times New Roman" w:cs="Times New Roman"/>
          <w:sz w:val="24"/>
          <w:szCs w:val="24"/>
        </w:rPr>
        <w:t xml:space="preserve">е указанных в иных подпунктах пункте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1.3 настоящего Решения;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D4F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4F58">
        <w:rPr>
          <w:rFonts w:ascii="Times New Roman" w:hAnsi="Times New Roman" w:cs="Times New Roman"/>
          <w:sz w:val="24"/>
          <w:szCs w:val="24"/>
        </w:rPr>
        <w:t xml:space="preserve">) </w:t>
      </w:r>
      <w:r w:rsidRPr="00AD4F58">
        <w:rPr>
          <w:rFonts w:ascii="Times New Roman" w:hAnsi="Times New Roman" w:cs="Times New Roman"/>
          <w:b/>
          <w:sz w:val="24"/>
          <w:szCs w:val="24"/>
        </w:rPr>
        <w:t>0,5 %: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 - в отношении земельных участков, предназначенных для размещения объектов по оказанию ветеринарных услуг, приютов для животных;</w:t>
      </w:r>
    </w:p>
    <w:p w:rsidR="00440038" w:rsidRPr="00AD4F58" w:rsidRDefault="007504C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отнесенных к землям в составе производственных зон, зоны специального назначения, не</w:t>
      </w:r>
      <w:r w:rsidRPr="00AD4F58">
        <w:rPr>
          <w:rFonts w:ascii="Times New Roman" w:hAnsi="Times New Roman" w:cs="Times New Roman"/>
          <w:sz w:val="24"/>
          <w:szCs w:val="24"/>
        </w:rPr>
        <w:t xml:space="preserve"> указанных в иных подпунктах пункте </w:t>
      </w:r>
      <w:r w:rsidR="00440038" w:rsidRPr="00AD4F58">
        <w:rPr>
          <w:rFonts w:ascii="Times New Roman" w:hAnsi="Times New Roman" w:cs="Times New Roman"/>
          <w:sz w:val="24"/>
          <w:szCs w:val="24"/>
        </w:rPr>
        <w:t>1.3 настоящего Решения;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 -  в отношении земельных участков, предназначенных для размещения бань (в том числе саун, душевых);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е) </w:t>
      </w:r>
      <w:r w:rsidRPr="00AD4F58">
        <w:rPr>
          <w:rFonts w:ascii="Times New Roman" w:hAnsi="Times New Roman" w:cs="Times New Roman"/>
          <w:b/>
          <w:sz w:val="24"/>
          <w:szCs w:val="24"/>
        </w:rPr>
        <w:t>0,6 %: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   -  в отношении земельных участков, предназначенных для размещения рынков за исключением площади, занятой социальными рядами;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     - в отношении земельных участков, предназначенных для обеспечения деятельности организаций и (или) эксплуатации объектов энергетики;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          - в отношении земельных участков, предназначенных для обеспечения организаций и (или) объектов связи;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ж) 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0,8 % </w:t>
      </w:r>
      <w:r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предназначенных для размещения объектов торговли, общественного питания и бытового обслуживания, н</w:t>
      </w:r>
      <w:r w:rsidR="007504CE" w:rsidRPr="00AD4F58">
        <w:rPr>
          <w:rFonts w:ascii="Times New Roman" w:hAnsi="Times New Roman" w:cs="Times New Roman"/>
          <w:sz w:val="24"/>
          <w:szCs w:val="24"/>
        </w:rPr>
        <w:t xml:space="preserve">е указанных в иных подпунктах пункте </w:t>
      </w:r>
      <w:r w:rsidRPr="00AD4F58">
        <w:rPr>
          <w:rFonts w:ascii="Times New Roman" w:hAnsi="Times New Roman" w:cs="Times New Roman"/>
          <w:sz w:val="24"/>
          <w:szCs w:val="24"/>
        </w:rPr>
        <w:t xml:space="preserve"> 1.3 настоящего Решения;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D4F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4F58">
        <w:rPr>
          <w:rFonts w:ascii="Times New Roman" w:hAnsi="Times New Roman" w:cs="Times New Roman"/>
          <w:sz w:val="24"/>
          <w:szCs w:val="24"/>
        </w:rPr>
        <w:t xml:space="preserve">) </w:t>
      </w:r>
      <w:r w:rsidRPr="00AD4F58">
        <w:rPr>
          <w:rFonts w:ascii="Times New Roman" w:hAnsi="Times New Roman" w:cs="Times New Roman"/>
          <w:b/>
          <w:sz w:val="24"/>
          <w:szCs w:val="24"/>
        </w:rPr>
        <w:t>0,9 %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предназначенных для размещения объектов по организации отдыха и развлечений, не</w:t>
      </w:r>
      <w:r w:rsidR="007504CE" w:rsidRPr="00AD4F58">
        <w:rPr>
          <w:rFonts w:ascii="Times New Roman" w:hAnsi="Times New Roman" w:cs="Times New Roman"/>
          <w:sz w:val="24"/>
          <w:szCs w:val="24"/>
        </w:rPr>
        <w:t xml:space="preserve"> указанных в иных подпунктах пункте </w:t>
      </w:r>
      <w:r w:rsidRPr="00AD4F58">
        <w:rPr>
          <w:rFonts w:ascii="Times New Roman" w:hAnsi="Times New Roman" w:cs="Times New Roman"/>
          <w:sz w:val="24"/>
          <w:szCs w:val="24"/>
        </w:rPr>
        <w:t>1.3 настоящего Решения;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и)</w:t>
      </w:r>
      <w:r w:rsidRPr="00AD4F58">
        <w:rPr>
          <w:rFonts w:ascii="Times New Roman" w:hAnsi="Times New Roman" w:cs="Times New Roman"/>
          <w:b/>
          <w:sz w:val="24"/>
          <w:szCs w:val="24"/>
        </w:rPr>
        <w:t xml:space="preserve"> 1,5 %: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предназначенных для рекламной деятельности (оборудование и сооружения, на которых размещается реклама);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4F58">
        <w:rPr>
          <w:rFonts w:ascii="Times New Roman" w:hAnsi="Times New Roman" w:cs="Times New Roman"/>
          <w:sz w:val="24"/>
          <w:szCs w:val="24"/>
        </w:rPr>
        <w:t>- в отношении земельных участков, предназначенных для оказания ритуальных и обрядовых услуг;</w:t>
      </w:r>
    </w:p>
    <w:p w:rsidR="00440038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  - в отношении земельных участков, отнесенных к землям в составе общественно-деловых зон, н</w:t>
      </w:r>
      <w:r w:rsidR="007504CE" w:rsidRPr="00AD4F58">
        <w:rPr>
          <w:rFonts w:ascii="Times New Roman" w:hAnsi="Times New Roman" w:cs="Times New Roman"/>
          <w:sz w:val="24"/>
          <w:szCs w:val="24"/>
        </w:rPr>
        <w:t xml:space="preserve">е указанных в иных подпунктах пункте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1.3 настоящего Решения;</w:t>
      </w:r>
    </w:p>
    <w:p w:rsidR="006A5AE1" w:rsidRPr="00AD4F58" w:rsidRDefault="0030129E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  - в отношении иных земельных участков, не указанных в настоящем Пункте.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 xml:space="preserve"> 1.4. Для земельных участков из категории земли особо охраняемых территорий: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 а) </w:t>
      </w:r>
      <w:r w:rsidRPr="00AD4F58">
        <w:rPr>
          <w:rFonts w:ascii="Times New Roman" w:hAnsi="Times New Roman" w:cs="Times New Roman"/>
          <w:b/>
          <w:sz w:val="24"/>
          <w:szCs w:val="24"/>
        </w:rPr>
        <w:t>0,4 %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имеющих особое природоохранное, научное, историко-культурное, эстетическое, рекреационное, оздоровительное и иное особо ценное значение;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         б)    </w:t>
      </w:r>
      <w:r w:rsidRPr="00AD4F58">
        <w:rPr>
          <w:rFonts w:ascii="Times New Roman" w:hAnsi="Times New Roman" w:cs="Times New Roman"/>
          <w:b/>
          <w:sz w:val="24"/>
          <w:szCs w:val="24"/>
        </w:rPr>
        <w:t>1,5 %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-   в отношении иных земельных участков.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b/>
          <w:sz w:val="24"/>
          <w:szCs w:val="24"/>
        </w:rPr>
        <w:t>1.5. Для земельных участков иных категорий – 1,5 %.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2. Установить </w:t>
      </w:r>
      <w:r w:rsidRPr="00AD4F58">
        <w:rPr>
          <w:rFonts w:ascii="Times New Roman" w:hAnsi="Times New Roman" w:cs="Times New Roman"/>
          <w:b/>
          <w:sz w:val="24"/>
          <w:szCs w:val="24"/>
        </w:rPr>
        <w:t>налоговые льготы в размере 100 %</w:t>
      </w:r>
      <w:r w:rsidRPr="00AD4F58">
        <w:rPr>
          <w:rFonts w:ascii="Times New Roman" w:hAnsi="Times New Roman" w:cs="Times New Roman"/>
          <w:sz w:val="24"/>
          <w:szCs w:val="24"/>
        </w:rPr>
        <w:t xml:space="preserve"> (освобождение от уплаты земельного налога) 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4F58">
        <w:rPr>
          <w:rFonts w:ascii="Times New Roman" w:hAnsi="Times New Roman" w:cs="Times New Roman"/>
          <w:sz w:val="24"/>
          <w:szCs w:val="24"/>
        </w:rPr>
        <w:t>: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1) лиц, предусмотренных ст. 395 НК РФ;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2) ветеранов Великой Отечественной войны и инвалидов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D4F58">
        <w:rPr>
          <w:rFonts w:ascii="Times New Roman" w:hAnsi="Times New Roman" w:cs="Times New Roman"/>
          <w:sz w:val="24"/>
          <w:szCs w:val="24"/>
        </w:rPr>
        <w:t xml:space="preserve">торой мировой войны, нетрудоспособных супругов погибших (умерших) участников Великой Отечественной войны и инвалидов Великой Отечественной войны, состоявших на их иждивении и получающих пенсию по случаю потери кормильца (имеющие право на ее получение) в 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 xml:space="preserve">соответствии с пенсионным законодательством Российской Федерации, </w:t>
      </w:r>
      <w:r w:rsidRPr="00AD4F58">
        <w:rPr>
          <w:rFonts w:ascii="Times New Roman" w:hAnsi="Times New Roman" w:cs="Times New Roman"/>
          <w:sz w:val="24"/>
          <w:szCs w:val="24"/>
        </w:rPr>
        <w:lastRenderedPageBreak/>
        <w:t>супругов погибших (умерших) участников Великой Отечественной войны и инвалидов Великой Отечественной войны, не вступивших в повторный брак, на которых оформлены права на земельные участки;</w:t>
      </w:r>
      <w:proofErr w:type="gramEnd"/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3) законодательных (представительных) и исполнительных органов власти всех уровней за земли, предоставляемые для обеспечения их деятельности;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4) органов местного самоуправления (их подразделений) в отношении свободных земель поселковой застройки и земель общего пользования;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5) земельные 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AD4F58">
        <w:rPr>
          <w:rFonts w:ascii="Times New Roman" w:hAnsi="Times New Roman" w:cs="Times New Roman"/>
          <w:sz w:val="24"/>
          <w:szCs w:val="24"/>
        </w:rPr>
        <w:t xml:space="preserve"> занимаемые казенными, бюджетными и автономными учреждениями и используемые для нужд культуры, здравоохранения, социального обеспечения.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Льгота, </w:t>
      </w:r>
      <w:r w:rsidR="0030129E" w:rsidRPr="00AD4F58">
        <w:rPr>
          <w:rFonts w:ascii="Times New Roman" w:hAnsi="Times New Roman" w:cs="Times New Roman"/>
          <w:sz w:val="24"/>
          <w:szCs w:val="24"/>
        </w:rPr>
        <w:t>предусмотренная пункт</w:t>
      </w:r>
      <w:r w:rsidRPr="00AD4F58">
        <w:rPr>
          <w:rFonts w:ascii="Times New Roman" w:hAnsi="Times New Roman" w:cs="Times New Roman"/>
          <w:sz w:val="24"/>
          <w:szCs w:val="24"/>
        </w:rPr>
        <w:t xml:space="preserve"> 2 настоящего Пункта, предоставляется в отношении одного земельного участка по выбору налогоплательщика на основании письменного заявления и при предъявлении в налоговый орган документов, подтверждающих его отнесение к категории налогоплательщиков, предусмотренной в указанном подпункте, в соответствии с законодательством.</w:t>
      </w:r>
    </w:p>
    <w:p w:rsidR="006A5AE1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D4F58">
        <w:rPr>
          <w:rFonts w:ascii="Times New Roman" w:hAnsi="Times New Roman" w:cs="Times New Roman"/>
          <w:sz w:val="24"/>
          <w:szCs w:val="24"/>
        </w:rPr>
        <w:t xml:space="preserve">В дополнение случаев уменьшения налоговой базы, предусмотренных п. 5 ст. 391 НК РФ, установить уменьшение налоговой базы на не облагаемую налогом сумму в размере </w:t>
      </w:r>
      <w:r w:rsidRPr="00AD4F58">
        <w:rPr>
          <w:rFonts w:ascii="Times New Roman" w:hAnsi="Times New Roman" w:cs="Times New Roman"/>
          <w:b/>
          <w:sz w:val="24"/>
          <w:szCs w:val="24"/>
        </w:rPr>
        <w:t>150 000 рублей</w:t>
      </w:r>
      <w:r w:rsidRPr="00AD4F58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на территории </w:t>
      </w:r>
      <w:r w:rsidR="0030129E" w:rsidRPr="00AD4F58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Pr="00AD4F58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</w:t>
      </w:r>
      <w:r w:rsidR="007504CE" w:rsidRPr="00AD4F58">
        <w:rPr>
          <w:rFonts w:ascii="Times New Roman" w:hAnsi="Times New Roman" w:cs="Times New Roman"/>
          <w:sz w:val="24"/>
          <w:szCs w:val="24"/>
        </w:rPr>
        <w:t xml:space="preserve">1) лиц, указанных в пункте </w:t>
      </w:r>
      <w:r w:rsidRPr="00AD4F58">
        <w:rPr>
          <w:rFonts w:ascii="Times New Roman" w:hAnsi="Times New Roman" w:cs="Times New Roman"/>
          <w:sz w:val="24"/>
          <w:szCs w:val="24"/>
        </w:rPr>
        <w:t>5 ст. 391 НК РФ;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2) членов многодетных семей;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3) малоимущих граждан.</w:t>
      </w:r>
    </w:p>
    <w:p w:rsidR="006A5AE1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>4. Установить:</w:t>
      </w:r>
    </w:p>
    <w:p w:rsidR="00440038" w:rsidRPr="00AD4F58" w:rsidRDefault="006A5AE1" w:rsidP="0075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</w:t>
      </w:r>
      <w:r w:rsidR="00440038" w:rsidRPr="00AD4F58">
        <w:rPr>
          <w:rFonts w:ascii="Times New Roman" w:hAnsi="Times New Roman" w:cs="Times New Roman"/>
          <w:sz w:val="24"/>
          <w:szCs w:val="24"/>
        </w:rPr>
        <w:t xml:space="preserve">Срок уплаты налога для налогоплательщиков - организаций или физических лиц, являющихся индивидуальными предпринимателями, - </w:t>
      </w:r>
      <w:r w:rsidR="00440038" w:rsidRPr="00AD4F58">
        <w:rPr>
          <w:rFonts w:ascii="Times New Roman" w:hAnsi="Times New Roman" w:cs="Times New Roman"/>
          <w:b/>
          <w:sz w:val="24"/>
          <w:szCs w:val="24"/>
        </w:rPr>
        <w:t>01 февраля года, следующего за истекшим налоговым периодом.</w:t>
      </w:r>
    </w:p>
    <w:p w:rsidR="00440038" w:rsidRPr="00AD4F58" w:rsidRDefault="00440038" w:rsidP="0075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Срок уплаты налога для налогоплательщиков - физических лиц, не являющихся индивидуальными предпринимателями, - </w:t>
      </w:r>
      <w:r w:rsidRPr="00AD4F58">
        <w:rPr>
          <w:rFonts w:ascii="Times New Roman" w:hAnsi="Times New Roman" w:cs="Times New Roman"/>
          <w:b/>
          <w:sz w:val="24"/>
          <w:szCs w:val="24"/>
        </w:rPr>
        <w:t>не позднее 01 декабря года, следующего за истекшим налоговым периодом.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F58">
        <w:rPr>
          <w:rFonts w:ascii="Times New Roman" w:hAnsi="Times New Roman" w:cs="Times New Roman"/>
          <w:sz w:val="24"/>
          <w:szCs w:val="24"/>
        </w:rPr>
        <w:t>5.«Документы, подтверждающие право на уменьшение налоговой базы в соответствии с главой 31 Налогового кодекса Российской Федерации, представляются налогоплательщиками в налоговые органы по месту нахождения земельного участка не позднее 01 февраля года, следующего за истекшим налоговым периодом.».</w:t>
      </w:r>
      <w:proofErr w:type="gramEnd"/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0038" w:rsidRPr="00AD4F58" w:rsidRDefault="006A5AE1" w:rsidP="006A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58">
        <w:rPr>
          <w:rFonts w:ascii="Times New Roman" w:hAnsi="Times New Roman" w:cs="Times New Roman"/>
          <w:sz w:val="24"/>
          <w:szCs w:val="24"/>
        </w:rPr>
        <w:t xml:space="preserve">     6. Направить  настоящее Решение главе Крутогоровского сельского поселения для подписания и официального опубликования.</w:t>
      </w:r>
    </w:p>
    <w:p w:rsidR="00440038" w:rsidRPr="00AD4F58" w:rsidRDefault="00440038" w:rsidP="0044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CE" w:rsidRPr="00AD4F58" w:rsidRDefault="007504CE" w:rsidP="007504CE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7504CE" w:rsidRPr="00AD4F58" w:rsidRDefault="007504CE" w:rsidP="00750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F58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504CE" w:rsidRPr="00AD4F58" w:rsidRDefault="007504CE" w:rsidP="00750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F58">
        <w:rPr>
          <w:rFonts w:ascii="Times New Roman" w:hAnsi="Times New Roman"/>
          <w:sz w:val="24"/>
          <w:szCs w:val="24"/>
        </w:rPr>
        <w:t>Крутогоровского сельского                                                Г.Н. Овчаренко</w:t>
      </w:r>
    </w:p>
    <w:p w:rsidR="0091445F" w:rsidRPr="00AD4F58" w:rsidRDefault="0091445F" w:rsidP="00C73D1F">
      <w:pPr>
        <w:spacing w:after="0" w:line="240" w:lineRule="auto"/>
        <w:rPr>
          <w:sz w:val="24"/>
          <w:szCs w:val="24"/>
        </w:rPr>
      </w:pPr>
    </w:p>
    <w:p w:rsidR="006A5AE1" w:rsidRPr="00AD4F58" w:rsidRDefault="006A5AE1" w:rsidP="00C73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E3" w:rsidRPr="00AD4F58" w:rsidRDefault="006C4BE3" w:rsidP="00C73D1F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BE3" w:rsidRPr="00AD4F58" w:rsidRDefault="006C4BE3" w:rsidP="00C73D1F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BE3" w:rsidRPr="00AD4F58" w:rsidRDefault="006C4BE3" w:rsidP="00C73D1F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58" w:rsidRDefault="00AD4F58" w:rsidP="00C73D1F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58" w:rsidRDefault="00AD4F58" w:rsidP="00C73D1F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D1F" w:rsidRPr="00AD4F58" w:rsidRDefault="00C73D1F">
      <w:pPr>
        <w:rPr>
          <w:sz w:val="24"/>
          <w:szCs w:val="24"/>
        </w:rPr>
      </w:pPr>
    </w:p>
    <w:sectPr w:rsidR="00C73D1F" w:rsidRPr="00AD4F58" w:rsidSect="005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992"/>
    <w:multiLevelType w:val="hybridMultilevel"/>
    <w:tmpl w:val="A7C6F62C"/>
    <w:lvl w:ilvl="0" w:tplc="335A54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38"/>
    <w:rsid w:val="00014627"/>
    <w:rsid w:val="00050589"/>
    <w:rsid w:val="00190AD1"/>
    <w:rsid w:val="00207953"/>
    <w:rsid w:val="0030129E"/>
    <w:rsid w:val="00323AD9"/>
    <w:rsid w:val="003E5EFF"/>
    <w:rsid w:val="00440038"/>
    <w:rsid w:val="00592E58"/>
    <w:rsid w:val="005D38BA"/>
    <w:rsid w:val="00677058"/>
    <w:rsid w:val="00686AC5"/>
    <w:rsid w:val="006A5AE1"/>
    <w:rsid w:val="006C4BE3"/>
    <w:rsid w:val="007504CE"/>
    <w:rsid w:val="007657F9"/>
    <w:rsid w:val="007A0A6C"/>
    <w:rsid w:val="008A2DD1"/>
    <w:rsid w:val="0091445F"/>
    <w:rsid w:val="00921E04"/>
    <w:rsid w:val="009C632E"/>
    <w:rsid w:val="00A01B78"/>
    <w:rsid w:val="00AD4F58"/>
    <w:rsid w:val="00C608BA"/>
    <w:rsid w:val="00C73D1F"/>
    <w:rsid w:val="00C93B56"/>
    <w:rsid w:val="00D21713"/>
    <w:rsid w:val="00DD596D"/>
    <w:rsid w:val="00E31ED0"/>
    <w:rsid w:val="00E9379C"/>
    <w:rsid w:val="00F15CE6"/>
    <w:rsid w:val="00FA6618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50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2014-02-19T03:28:00Z</cp:lastPrinted>
  <dcterms:created xsi:type="dcterms:W3CDTF">2013-07-16T02:56:00Z</dcterms:created>
  <dcterms:modified xsi:type="dcterms:W3CDTF">2015-03-09T23:40:00Z</dcterms:modified>
</cp:coreProperties>
</file>